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bl>
      <w:tblPr>
        <w:tblStyle w:val="Table1"/>
        <w:tblW w:w="10930.0" w:type="dxa"/>
        <w:jc w:val="center"/>
        <w:tblLayout w:type="fixed"/>
        <w:tblLook w:val="0000"/>
      </w:tblPr>
      <w:tblGrid>
        <w:gridCol w:w="591"/>
        <w:gridCol w:w="4528"/>
        <w:gridCol w:w="235"/>
        <w:gridCol w:w="1182"/>
        <w:gridCol w:w="4394"/>
        <w:tblGridChange w:id="0">
          <w:tblGrid>
            <w:gridCol w:w="591"/>
            <w:gridCol w:w="4528"/>
            <w:gridCol w:w="235"/>
            <w:gridCol w:w="1182"/>
            <w:gridCol w:w="4394"/>
          </w:tblGrid>
        </w:tblGridChange>
      </w:tblGrid>
      <w:tr>
        <w:trPr>
          <w:cantSplit w:val="0"/>
          <w:trHeight w:val="1126" w:hRule="atLeast"/>
          <w:tblHeader w:val="0"/>
        </w:trPr>
        <w:tc>
          <w:tcPr>
            <w:gridSpan w:val="2"/>
            <w:vAlign w:val="top"/>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04" w:lineRule="auto"/>
              <w:ind w:left="0" w:right="0"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ИСПОЛНИТЕЛЬНЫЙ КОМИТЕТ</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04" w:lineRule="auto"/>
              <w:ind w:left="0" w:right="0"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МУНИЦИПАЛЬНОГО ОБРАЗОВАНИЯ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04" w:lineRule="auto"/>
              <w:ind w:left="0" w:right="0"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ГОРОДА КАЗАНИ</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96" w:lineRule="auto"/>
              <w:ind w:left="0" w:right="0" w:firstLine="0"/>
              <w:jc w:val="center"/>
              <w:rPr>
                <w:rFonts w:ascii="Times New Roman" w:cs="Times New Roman" w:eastAsia="Times New Roman" w:hAnsi="Times New Roman"/>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0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04" w:lineRule="auto"/>
              <w:ind w:left="0" w:right="0"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04" w:lineRule="auto"/>
              <w:ind w:left="0" w:right="0" w:firstLine="1096"/>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УПРАВЛЕНИЕ</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04" w:lineRule="auto"/>
              <w:ind w:left="0" w:right="0" w:firstLine="955"/>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 ОБРАЗОВАНИЯ</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04" w:lineRule="auto"/>
              <w:ind w:left="0" w:right="0" w:firstLine="0"/>
              <w:jc w:val="center"/>
              <w:rPr>
                <w:rFonts w:ascii="Times New Roman" w:cs="Times New Roman" w:eastAsia="Times New Roman" w:hAnsi="Times New Roman"/>
                <w:b w:val="0"/>
                <w:i w:val="0"/>
                <w:smallCaps w:val="0"/>
                <w:strike w:val="0"/>
                <w:color w:val="000000"/>
                <w:sz w:val="10"/>
                <w:szCs w:val="10"/>
                <w:u w:val="none"/>
                <w:shd w:fill="auto" w:val="clear"/>
                <w:vertAlign w:val="baseline"/>
              </w:rPr>
            </w:pPr>
            <w:bookmarkStart w:colFirst="0" w:colLast="0" w:name="_heading=h.gjdgxs" w:id="0"/>
            <w:bookmarkEnd w:id="0"/>
            <w:r w:rsidDel="00000000" w:rsidR="00000000" w:rsidRPr="00000000">
              <w:rPr>
                <w:rtl w:val="0"/>
              </w:rPr>
            </w:r>
          </w:p>
        </w:tc>
        <w:tc>
          <w:tcPr>
            <w:gridSpan w:val="2"/>
            <w:vAlign w:val="top"/>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114300" distR="114300">
                  <wp:extent cx="810895" cy="810260"/>
                  <wp:effectExtent b="0" l="0" r="0" t="0"/>
                  <wp:docPr id="1027"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10895" cy="81026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04" w:lineRule="auto"/>
              <w:ind w:left="0" w:right="0"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КАЗАН ШӘҺӘРЕ</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04" w:lineRule="auto"/>
              <w:ind w:left="0" w:right="0"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МУНИЦИПАЛЬ БЕРӘМЛЕГЕНЕҢ</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04" w:lineRule="auto"/>
              <w:ind w:left="0" w:right="0"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БАШКАРМА КОМИТЕТЫ</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96" w:lineRule="auto"/>
              <w:ind w:left="0" w:right="0" w:firstLine="0"/>
              <w:jc w:val="center"/>
              <w:rPr>
                <w:rFonts w:ascii="Times New Roman" w:cs="Times New Roman" w:eastAsia="Times New Roman" w:hAnsi="Times New Roman"/>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1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04" w:lineRule="auto"/>
              <w:ind w:left="0" w:right="0"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04" w:lineRule="auto"/>
              <w:ind w:left="0" w:right="0"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МӘГАРИФ</w:t>
            </w:r>
          </w:p>
          <w:p w:rsidR="00000000" w:rsidDel="00000000" w:rsidP="00000000" w:rsidRDefault="00000000" w:rsidRPr="00000000" w14:paraId="0000001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04" w:lineRule="auto"/>
              <w:ind w:left="0" w:right="0"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ИДАРӘСЕ</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04" w:lineRule="auto"/>
              <w:ind w:left="0" w:right="0" w:firstLine="0"/>
              <w:jc w:val="left"/>
              <w:rPr>
                <w:rFonts w:ascii="Times New Roman" w:cs="Times New Roman" w:eastAsia="Times New Roman" w:hAnsi="Times New Roman"/>
                <w:b w:val="0"/>
                <w:i w:val="0"/>
                <w:smallCaps w:val="0"/>
                <w:strike w:val="0"/>
                <w:color w:val="000000"/>
                <w:sz w:val="10"/>
                <w:szCs w:val="10"/>
                <w:u w:val="none"/>
                <w:shd w:fill="auto" w:val="clear"/>
                <w:vertAlign w:val="baseline"/>
              </w:rPr>
            </w:pPr>
            <w:r w:rsidDel="00000000" w:rsidR="00000000" w:rsidRPr="00000000">
              <w:rPr>
                <w:rtl w:val="0"/>
              </w:rPr>
            </w:r>
          </w:p>
        </w:tc>
      </w:tr>
      <w:tr>
        <w:trPr>
          <w:cantSplit w:val="1"/>
          <w:trHeight w:val="167" w:hRule="atLeast"/>
          <w:tblHeader w:val="0"/>
        </w:trPr>
        <w:tc>
          <w:tcPr>
            <w:gridSpan w:val="5"/>
            <w:tcBorders>
              <w:left w:color="000000" w:space="0" w:sz="0" w:val="nil"/>
            </w:tcBorders>
            <w:vAlign w:val="top"/>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04"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12701</wp:posOffset>
                </wp:positionH>
                <wp:positionV relativeFrom="paragraph">
                  <wp:posOffset>12700</wp:posOffset>
                </wp:positionV>
                <wp:extent cx="0" cy="12700"/>
                <wp:effectExtent b="0" l="0" r="0" t="0"/>
                <wp:wrapNone/>
                <wp:docPr id="1026" name=""/>
                <a:graphic>
                  <a:graphicData uri="http://schemas.microsoft.com/office/word/2010/wordprocessingShape">
                    <wps:wsp>
                      <wps:cNvCnPr/>
                      <wps:spPr>
                        <a:xfrm>
                          <a:off x="2290380" y="3780000"/>
                          <a:ext cx="6111240" cy="0"/>
                        </a:xfrm>
                        <a:prstGeom prst="straightConnector1">
                          <a:avLst/>
                        </a:pr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12700</wp:posOffset>
                </wp:positionV>
                <wp:extent cx="0" cy="12700"/>
                <wp:effectExtent b="0" l="0" r="0" t="0"/>
                <wp:wrapNone/>
                <wp:docPr id="1026"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371"/>
        </w:tabs>
        <w:spacing w:after="0" w:before="0" w:line="288" w:lineRule="auto"/>
        <w:ind w:left="0" w:right="-1559" w:firstLine="113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ПРИКАЗ </w:t>
        <w:tab/>
        <w:t xml:space="preserve">   БОЕРЫК</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1559"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О направлении на региональный этап Всероссийской </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олимпиады школьников </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по физической культуре в 2024/2025 учебном году</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88"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88"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ab/>
        <w:t xml:space="preserve">На основании приказа Министерства образования и науки Республики Татарстан от 25.11.2024 № под-1973/24 «О проведении регионального этапа всероссийской олимпиады школьников и заключительного этапа республиканских олимпиад школьников в Республике Татарстан в 2024/2025 учебном году» (далее – приказ МОиН РТ)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приказываю:</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88"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 Руководителям общеобразовательных организаций (приложение №1):</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88"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1.1. обеспечить участие обучающихся в региональном этапе Всероссийской олимпиады школьников по физической культуре (далее - олимпиада) с 13.02.2025 по 16.02.2025 в соответствии с приложением №2;</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88"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1.2. провести инструктаж по правилам безопасного поведения в городе и в местах проведения олимпиад с фиксацией в журнале регистрации инструктажа обучающихся;</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88"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1.3. обеспечить наличие у обучающихся, направляемых на олимпиады:</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88"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справки из образовательной организации, удостоверяющей личность участника олимпиады;</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88"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страхового медицинского полиса (оригинал);</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88"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справки о состоянии здоровья, полученной не ранее, чем за 3 дня до начала олимпиады с указанием группы здоровья;</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88"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справки об отсутствии инфекционных заболеваний по месту проживания участника олимпиады, полученной не ранее, чем за 3 дня до начала олимпиады,</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88"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копии страницы Устава общеобразовательной организации с полным наименованием общеобразовательной организации на русском и татарском языках;</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88"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согласия родителей (законных представителей) на обработку персональных данных своего несовершеннолетнего ребенка, а также на фото и видеофиксацию проведения олимпиады с участием обучающихся (приложение к приказу МОиН РТ от 25.11.2024 № под-1973/24 «О проведении регионального этапа всероссийской олимпиады школьников и заключительного этапа республиканских олимпиад школьников в Республике Татарстан в 2024/2025 учебном году);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88"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оригинала документа, удостоверяющего личность участника;</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88"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информированное добровольное согласие на медицинское вмешательство (приложение к приказу МОиН РТ от 25.11.2024 № под-1973/24 «О проведении регионального этапа всероссийской олимпиады школьников и заключительного этапа республиканских олимпиад школьников в Республике Татарстан в 2024/2025 учебном году);</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88"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оригинала документа, удостоверяющего личность участника.</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88" w:lineRule="auto"/>
        <w:ind w:left="0" w:right="0" w:firstLine="709"/>
        <w:jc w:val="both"/>
        <w:rPr>
          <w:rFonts w:ascii="Times New Roman" w:cs="Times New Roman" w:eastAsia="Times New Roman" w:hAnsi="Times New Roman"/>
          <w:b w:val="0"/>
          <w:i w:val="0"/>
          <w:smallCaps w:val="0"/>
          <w:strike w:val="0"/>
          <w:color w:val="ff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1.4 в срок до 30.01.2025 заполнить регистрационную форму: https://docs.google.com/spreadsheets/d/1Coxcom1TSDaHlrRV7iII3Cm4iYrNJ4jk_z8FXwIovjQ/edit?gid=0#gid=0</w:t>
      </w:r>
      <w:r w:rsidDel="00000000" w:rsidR="00000000" w:rsidRPr="00000000">
        <w:rPr>
          <w:rFonts w:ascii="Times New Roman" w:cs="Times New Roman" w:eastAsia="Times New Roman" w:hAnsi="Times New Roman"/>
          <w:b w:val="0"/>
          <w:i w:val="0"/>
          <w:smallCaps w:val="0"/>
          <w:strike w:val="0"/>
          <w:color w:val="ff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88"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1.5 назначить сопровождающего педагога, возложив на него ответственность за жизнь, здоровье школьников в пути следования на олимпиаду, во время проведения олимпиады, процедуры апелляции, церемонии закрытия олимпиады и обратно.</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 Назначить руководителем команды Авиастроительного и Ново-Савиновского районов Рыжова Александра Васильевича (+79534087555), учителя </w:t>
      </w:r>
      <w:r w:rsidDel="00000000" w:rsidR="00000000" w:rsidRPr="00000000">
        <w:rPr>
          <w:rFonts w:ascii="Times New Roman" w:cs="Times New Roman" w:eastAsia="Times New Roman" w:hAnsi="Times New Roman"/>
          <w:sz w:val="26"/>
          <w:szCs w:val="26"/>
          <w:rtl w:val="0"/>
        </w:rPr>
        <w:t xml:space="preserve">МБОУ «Средняя общеобразовательная татарско-русская школа №113 с углубленным изучением отдельных предметов имени Героя России М.Р. Ахметшина»</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возложив на него ответственность за жизнь, здоровье школьников во время проведения олимпиады, процедуры апелляции, церемонии закрытия олимпиады.</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 А.В.Рыжову принять участие в инструктивном совещании для руководителей команд; представить по месту регистрации олимпиады пакет документов на участников; представить в отдел образования по Авиастроительному и Ново-Савиновскому</w:t>
      </w:r>
      <w:r w:rsidDel="00000000" w:rsidR="00000000" w:rsidRPr="00000000">
        <w:rPr>
          <w:rFonts w:ascii="Times New Roman" w:cs="Times New Roman" w:eastAsia="Times New Roman" w:hAnsi="Times New Roman"/>
          <w:b w:val="0"/>
          <w:i w:val="0"/>
          <w:smallCaps w:val="0"/>
          <w:strike w:val="0"/>
          <w:color w:val="ff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районам пакет документов, подтверждающих расходы за проживание и питание руководителя и участников (чеки, квитанции, смету) в течение трех дней после окончания олимпиады.</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 Контроль за выполнением данного приказа возложить на начальника отдела образования по Авиастроительному и Ново-Савиновскому районам г.Казани И.Е.Романову.</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Исполняющий обязанности начальника –</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заместитель                                                                                                   А.О.Мачин       </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2"/>
        <w:tblW w:w="2658.0" w:type="dxa"/>
        <w:jc w:val="left"/>
        <w:tblInd w:w="7088.000000000001" w:type="dxa"/>
        <w:tblLayout w:type="fixed"/>
        <w:tblLook w:val="0000"/>
      </w:tblPr>
      <w:tblGrid>
        <w:gridCol w:w="2658"/>
        <w:tblGridChange w:id="0">
          <w:tblGrid>
            <w:gridCol w:w="2658"/>
          </w:tblGrid>
        </w:tblGridChange>
      </w:tblGrid>
      <w:tr>
        <w:trPr>
          <w:cantSplit w:val="0"/>
          <w:tblHeader w:val="0"/>
        </w:trPr>
        <w:tc>
          <w:tcPr>
            <w:vAlign w:val="top"/>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Приложение №1</w:t>
            </w:r>
          </w:p>
        </w:tc>
      </w:tr>
    </w:tbl>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48" w:right="0" w:firstLine="1564.0000000000005"/>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97"/>
        </w:tabs>
        <w:spacing w:after="200" w:before="0" w:line="276"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Список общеобразовательных организаций, направляющих обучающихся на региональный этап Всероссийской олимпиады школьников по физической культуре</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997"/>
        </w:tabs>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tbl>
      <w:tblPr>
        <w:tblStyle w:val="Table3"/>
        <w:tblW w:w="974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11"/>
        <w:gridCol w:w="4536"/>
        <w:tblGridChange w:id="0">
          <w:tblGrid>
            <w:gridCol w:w="5211"/>
            <w:gridCol w:w="4536"/>
          </w:tblGrid>
        </w:tblGridChange>
      </w:tblGrid>
      <w:tr>
        <w:trPr>
          <w:cantSplit w:val="0"/>
          <w:tblHeader w:val="0"/>
        </w:trPr>
        <w:tc>
          <w:tcPr>
            <w:vAlign w:val="top"/>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997"/>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Краткое наименование общеобразовательной организации (в соответствии с уставом)</w:t>
            </w:r>
          </w:p>
        </w:tc>
        <w:tc>
          <w:tcPr>
            <w:vAlign w:val="top"/>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997"/>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Руководитель общеобразовательной организации</w:t>
            </w:r>
          </w:p>
        </w:tc>
      </w:tr>
      <w:tr>
        <w:trPr>
          <w:cantSplit w:val="0"/>
          <w:tblHeader w:val="0"/>
        </w:trPr>
        <w:tc>
          <w:tcPr>
            <w:vAlign w:val="top"/>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МБОУ «Средняя общеобразовательная школа №77»</w:t>
            </w:r>
          </w:p>
        </w:tc>
        <w:tc>
          <w:tcPr>
            <w:vAlign w:val="top"/>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Т.В.Захарова</w:t>
            </w:r>
          </w:p>
        </w:tc>
      </w:tr>
      <w:tr>
        <w:trPr>
          <w:cantSplit w:val="0"/>
          <w:tblHeader w:val="0"/>
        </w:trPr>
        <w:tc>
          <w:tcPr>
            <w:vAlign w:val="top"/>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МБОУ «Гимназия №7 имени Героя России А.В.Козина»</w:t>
            </w:r>
          </w:p>
        </w:tc>
        <w:tc>
          <w:tcPr>
            <w:vAlign w:val="top"/>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Т.Н.кныш</w:t>
            </w:r>
          </w:p>
        </w:tc>
      </w:tr>
      <w:tr>
        <w:trPr>
          <w:cantSplit w:val="0"/>
          <w:tblHeader w:val="0"/>
        </w:trPr>
        <w:tc>
          <w:tcPr>
            <w:vAlign w:val="top"/>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МБОУ «Средняя общеобразовательная татарско-русская школа №113 с углубленным изучением отдельных предметов имени Героя России М.Р. Ахметшина»</w:t>
            </w:r>
          </w:p>
        </w:tc>
        <w:tc>
          <w:tcPr>
            <w:vAlign w:val="top"/>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Э.Н.Юнусова</w:t>
            </w:r>
          </w:p>
        </w:tc>
      </w:tr>
      <w:tr>
        <w:trPr>
          <w:cantSplit w:val="0"/>
          <w:tblHeader w:val="0"/>
        </w:trPr>
        <w:tc>
          <w:tcPr>
            <w:vAlign w:val="top"/>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МБОУ «Средняя общеобразовательная школа №132 с углубленным изучением иностранных языков»</w:t>
            </w:r>
          </w:p>
        </w:tc>
        <w:tc>
          <w:tcPr>
            <w:vAlign w:val="top"/>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О.А.Осипова</w:t>
            </w:r>
          </w:p>
        </w:tc>
      </w:tr>
      <w:tr>
        <w:trPr>
          <w:cantSplit w:val="0"/>
          <w:tblHeader w:val="0"/>
        </w:trPr>
        <w:tc>
          <w:tcPr>
            <w:vAlign w:val="top"/>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МАОУ «Лицей №146»</w:t>
            </w:r>
          </w:p>
        </w:tc>
        <w:tc>
          <w:tcPr>
            <w:vAlign w:val="top"/>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Д.С.Каримова</w:t>
            </w:r>
          </w:p>
        </w:tc>
      </w:tr>
      <w:tr>
        <w:trPr>
          <w:cantSplit w:val="0"/>
          <w:tblHeader w:val="0"/>
        </w:trPr>
        <w:tc>
          <w:tcPr>
            <w:vAlign w:val="top"/>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МБОУ «Гимназия № 179-центр образования»</w:t>
            </w:r>
          </w:p>
        </w:tc>
        <w:tc>
          <w:tcPr>
            <w:vAlign w:val="top"/>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Э.В.Наумова</w:t>
            </w:r>
          </w:p>
        </w:tc>
      </w:tr>
    </w:tbl>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bl>
      <w:tblPr>
        <w:tblStyle w:val="Table4"/>
        <w:tblW w:w="2658.0" w:type="dxa"/>
        <w:jc w:val="left"/>
        <w:tblInd w:w="7088.000000000001" w:type="dxa"/>
        <w:tblLayout w:type="fixed"/>
        <w:tblLook w:val="0000"/>
      </w:tblPr>
      <w:tblGrid>
        <w:gridCol w:w="2658"/>
        <w:tblGridChange w:id="0">
          <w:tblGrid>
            <w:gridCol w:w="2658"/>
          </w:tblGrid>
        </w:tblGridChange>
      </w:tblGrid>
      <w:tr>
        <w:trPr>
          <w:cantSplit w:val="0"/>
          <w:tblHeader w:val="0"/>
        </w:trPr>
        <w:tc>
          <w:tcPr>
            <w:vAlign w:val="top"/>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Приложение №2</w:t>
            </w:r>
          </w:p>
        </w:tc>
      </w:tr>
    </w:tb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48" w:right="0" w:firstLine="708.000000000000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Список обучающихся, направленных обучающихся на региональный этап Всероссийской олимпиады школьников по физической культуре</w:t>
      </w:r>
      <w:r w:rsidDel="00000000" w:rsidR="00000000" w:rsidRPr="00000000">
        <w:rPr>
          <w:rtl w:val="0"/>
        </w:rPr>
      </w:r>
    </w:p>
    <w:tbl>
      <w:tblPr>
        <w:tblStyle w:val="Table5"/>
        <w:tblW w:w="101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9"/>
        <w:gridCol w:w="3260"/>
        <w:gridCol w:w="1984"/>
        <w:gridCol w:w="1559"/>
        <w:gridCol w:w="1684"/>
        <w:gridCol w:w="992"/>
        <w:tblGridChange w:id="0">
          <w:tblGrid>
            <w:gridCol w:w="709"/>
            <w:gridCol w:w="3260"/>
            <w:gridCol w:w="1984"/>
            <w:gridCol w:w="1559"/>
            <w:gridCol w:w="1684"/>
            <w:gridCol w:w="992"/>
          </w:tblGrid>
        </w:tblGridChange>
      </w:tblGrid>
      <w:tr>
        <w:trPr>
          <w:cantSplit w:val="0"/>
          <w:tblHeader w:val="0"/>
        </w:trPr>
        <w:tc>
          <w:tcPr>
            <w:vAlign w:val="top"/>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Образовательная организация </w:t>
            </w:r>
          </w:p>
        </w:tc>
        <w:tc>
          <w:tcPr>
            <w:vAlign w:val="top"/>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Фамилия</w:t>
            </w:r>
          </w:p>
        </w:tc>
        <w:tc>
          <w:tcPr>
            <w:vAlign w:val="top"/>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Имя</w:t>
            </w:r>
          </w:p>
        </w:tc>
        <w:tc>
          <w:tcPr>
            <w:vAlign w:val="top"/>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Отчество </w:t>
            </w:r>
          </w:p>
        </w:tc>
        <w:tc>
          <w:tcPr>
            <w:vAlign w:val="top"/>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Класс</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МБОУ «Средняя общеобразовательная школа №77»</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Першакова</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Дарья</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Александровна</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11</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МБОУ «Средняя общеобразовательная школа №77»</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Исхакова</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Камилла</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Рамилевна</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11</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МБОУ «Средняя общеобразовательная школа №77»</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Матвеева</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Виктория</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Владимировна</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МБОУ «Средняя общеобразовательная татарско-русская школа №113 с углубленным изучением отдельных предметов имени Героя России М.Р. Ахметшина»</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Валиуллин</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Амир</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Разилович</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11</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МБОУ «Средняя общеобразовательная татарско-русская школа №113 с углубленным изучением отдельных предметов имени Героя России М.Р. Ахметшина»</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Колчин</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Дмитрий</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Станиславович</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11</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МБОУ «Гимназия №7 имени Героя России А.В.Козина»</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Раимова</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София</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Тимуровна</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МБОУ «Гимназия №7 имени Героя России А.В.Козина»</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Габдуллин</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Роберт</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Альфредович</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МБОУ «Средняя общеобразовательная татарско-русская школа №113 с углубленным изучением отдельных предметов имени Героя России М.Р. Ахметшина»</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Саидов</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Рустам</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Тарланович</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11</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МБОУ «Гимназия №7 имени Героя России А.В.Козина»</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Сухарникова</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Валерия</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Михайловна</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МБОУ «Гимназия № 179-центр образования»</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Шарафутдинова</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Саида</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Сайдашевна</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11</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МБОУ «Средняя общеобразовательная татарско-русская школа №113 с углубленным изучением отдельных предметов имени Героя России М.Р. Ахметшина»</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Захаров</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Адэм</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Дамирович</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МБОУ «Средняя общеобразовательная школа №132 с углубленным изучением иностранных языков»</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Галимов</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Амаль</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Альбертович</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МАОУ «Лицей №146»</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Воробьева</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Маргарита</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Сергеевна</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11</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МБОУ «Гимназия № 179-центр образования»</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Ашрапова</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Камила</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Рашидовна</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11</w:t>
            </w:r>
          </w:p>
        </w:tc>
      </w:tr>
      <w:tr>
        <w:trPr>
          <w:cantSplit w:val="0"/>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B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МАОУ «Лицей №146»</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Иващенко</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Денис</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Андреевич</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w:t>
            </w:r>
          </w:p>
        </w:tc>
      </w:tr>
      <w:tr>
        <w:trPr>
          <w:cantSplit w:val="0"/>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B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МБОУ «Средняя общеобразовательная татарско-русская школа №113 с углубленным изучением отдельных предметов имени Героя России М.Р. Ахметшина»</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Быкова</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Маргарита</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Олеговна</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w:t>
            </w:r>
          </w:p>
        </w:tc>
      </w:tr>
    </w:tbl>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sectPr>
      <w:pgSz w:h="16838" w:w="11906" w:orient="portrait"/>
      <w:pgMar w:bottom="1134" w:top="993" w:left="1134" w:right="1134" w:header="720" w:footer="93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Обычный">
    <w:name w:val="Обычный"/>
    <w:next w:val="Обычный"/>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ru-RU"/>
    </w:rPr>
  </w:style>
  <w:style w:type="character" w:styleId="Основнойшрифтабзаца">
    <w:name w:val="Основной шрифт абзаца"/>
    <w:next w:val="Основнойшрифтабзаца"/>
    <w:autoRedefine w:val="0"/>
    <w:hidden w:val="0"/>
    <w:qFormat w:val="1"/>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1"/>
    <w:pPr>
      <w:suppressAutoHyphens w:val="1"/>
      <w:spacing w:line="1" w:lineRule="atLeast"/>
      <w:ind w:leftChars="-1" w:rightChars="0" w:firstLineChars="-1"/>
      <w:textDirection w:val="btLr"/>
      <w:textAlignment w:val="top"/>
      <w:outlineLvl w:val="0"/>
    </w:pPr>
  </w:style>
  <w:style w:type="paragraph" w:styleId="Текствыноски">
    <w:name w:val="Текст выноски"/>
    <w:basedOn w:val="Обычный"/>
    <w:next w:val="Текствыноски"/>
    <w:autoRedefine w:val="0"/>
    <w:hidden w:val="0"/>
    <w:qFormat w:val="1"/>
    <w:pPr>
      <w:suppressAutoHyphens w:val="1"/>
      <w:spacing w:after="0" w:line="240" w:lineRule="auto"/>
      <w:ind w:leftChars="-1" w:rightChars="0" w:firstLineChars="-1"/>
      <w:textDirection w:val="btLr"/>
      <w:textAlignment w:val="top"/>
      <w:outlineLvl w:val="0"/>
    </w:pPr>
    <w:rPr>
      <w:rFonts w:ascii="Segoe UI" w:cs="Segoe UI" w:hAnsi="Segoe UI"/>
      <w:w w:val="100"/>
      <w:position w:val="-1"/>
      <w:sz w:val="18"/>
      <w:szCs w:val="18"/>
      <w:effect w:val="none"/>
      <w:vertAlign w:val="baseline"/>
      <w:cs w:val="0"/>
      <w:em w:val="none"/>
      <w:lang w:bidi="ar-SA" w:eastAsia="en-US" w:val="ru-RU"/>
    </w:rPr>
  </w:style>
  <w:style w:type="character" w:styleId="ТекствыноскиЗнак">
    <w:name w:val="Текст выноски Знак"/>
    <w:next w:val="ТекствыноскиЗнак"/>
    <w:autoRedefine w:val="0"/>
    <w:hidden w:val="0"/>
    <w:qFormat w:val="0"/>
    <w:rPr>
      <w:rFonts w:ascii="Segoe UI" w:cs="Segoe UI" w:eastAsia="Calibri" w:hAnsi="Segoe UI"/>
      <w:w w:val="100"/>
      <w:position w:val="-1"/>
      <w:sz w:val="18"/>
      <w:szCs w:val="18"/>
      <w:effect w:val="none"/>
      <w:vertAlign w:val="baseline"/>
      <w:cs w:val="0"/>
      <w:em w:val="none"/>
      <w:lang/>
    </w:rPr>
  </w:style>
  <w:style w:type="paragraph" w:styleId="Заголовок">
    <w:name w:val="Заголовок"/>
    <w:basedOn w:val="Обычный"/>
    <w:next w:val="Заголовок"/>
    <w:autoRedefine w:val="0"/>
    <w:hidden w:val="0"/>
    <w:qFormat w:val="0"/>
    <w:pPr>
      <w:suppressAutoHyphens w:val="1"/>
      <w:overflowPunct w:val="0"/>
      <w:autoSpaceDE w:val="0"/>
      <w:autoSpaceDN w:val="0"/>
      <w:adjustRightInd w:val="0"/>
      <w:spacing w:after="0" w:line="360" w:lineRule="auto"/>
      <w:ind w:leftChars="-1" w:rightChars="0" w:firstLineChars="-1"/>
      <w:jc w:val="center"/>
      <w:textDirection w:val="btLr"/>
      <w:textAlignment w:val="baseline"/>
      <w:outlineLvl w:val="0"/>
    </w:pPr>
    <w:rPr>
      <w:rFonts w:ascii="Times New Roman" w:eastAsia="Times New Roman" w:hAnsi="Times New Roman"/>
      <w:b w:val="1"/>
      <w:w w:val="100"/>
      <w:position w:val="-1"/>
      <w:sz w:val="30"/>
      <w:szCs w:val="20"/>
      <w:effect w:val="none"/>
      <w:vertAlign w:val="baseline"/>
      <w:cs w:val="0"/>
      <w:em w:val="none"/>
      <w:lang w:bidi="ar-SA" w:eastAsia="ru-RU" w:val="ru-RU"/>
    </w:rPr>
  </w:style>
  <w:style w:type="character" w:styleId="ЗаголовокЗнак">
    <w:name w:val="Заголовок Знак"/>
    <w:next w:val="ЗаголовокЗнак"/>
    <w:autoRedefine w:val="0"/>
    <w:hidden w:val="0"/>
    <w:qFormat w:val="0"/>
    <w:rPr>
      <w:rFonts w:ascii="Times New Roman" w:cs="Times New Roman" w:eastAsia="Times New Roman" w:hAnsi="Times New Roman"/>
      <w:b w:val="1"/>
      <w:w w:val="100"/>
      <w:position w:val="-1"/>
      <w:sz w:val="30"/>
      <w:szCs w:val="20"/>
      <w:effect w:val="none"/>
      <w:vertAlign w:val="baseline"/>
      <w:cs w:val="0"/>
      <w:em w:val="none"/>
      <w:lang w:eastAsia="ru-RU"/>
    </w:rPr>
  </w:style>
  <w:style w:type="character" w:styleId="Гиперссылка">
    <w:name w:val="Гиперссылка"/>
    <w:next w:val="Гиперссылка"/>
    <w:autoRedefine w:val="0"/>
    <w:hidden w:val="0"/>
    <w:qFormat w:val="0"/>
    <w:rPr>
      <w:color w:val="0000ff"/>
      <w:w w:val="100"/>
      <w:position w:val="-1"/>
      <w:u w:val="single"/>
      <w:effect w:val="none"/>
      <w:vertAlign w:val="baseline"/>
      <w:cs w:val="0"/>
      <w:em w:val="none"/>
      <w:lang/>
    </w:rPr>
  </w:style>
  <w:style w:type="paragraph" w:styleId="Абзацсписка">
    <w:name w:val="Абзац списка"/>
    <w:basedOn w:val="Обычный"/>
    <w:next w:val="Абзацсписка"/>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ru-RU"/>
    </w:rPr>
  </w:style>
  <w:style w:type="paragraph" w:styleId="Названиеобъекта">
    <w:name w:val="Название объекта"/>
    <w:basedOn w:val="Обычный"/>
    <w:next w:val="Названиеобъекта"/>
    <w:autoRedefine w:val="0"/>
    <w:hidden w:val="0"/>
    <w:qFormat w:val="0"/>
    <w:pPr>
      <w:suppressAutoHyphens w:val="1"/>
      <w:spacing w:after="0" w:line="240" w:lineRule="auto"/>
      <w:ind w:leftChars="-1" w:rightChars="0" w:firstLineChars="-1"/>
      <w:jc w:val="center"/>
      <w:textDirection w:val="btLr"/>
      <w:textAlignment w:val="top"/>
      <w:outlineLvl w:val="0"/>
    </w:pPr>
    <w:rPr>
      <w:rFonts w:ascii="Times New Roman" w:eastAsia="Times New Roman" w:hAnsi="Times New Roman"/>
      <w:w w:val="100"/>
      <w:position w:val="-1"/>
      <w:sz w:val="32"/>
      <w:szCs w:val="20"/>
      <w:effect w:val="none"/>
      <w:vertAlign w:val="baseline"/>
      <w:cs w:val="0"/>
      <w:em w:val="none"/>
      <w:lang w:bidi="ar-SA" w:eastAsia="ru-RU" w:val="ru-RU"/>
    </w:rPr>
  </w:style>
  <w:style w:type="paragraph" w:styleId="Основнойтекст3">
    <w:name w:val="Основной текст 3"/>
    <w:basedOn w:val="Обычный"/>
    <w:next w:val="Основнойтекст3"/>
    <w:autoRedefine w:val="0"/>
    <w:hidden w:val="0"/>
    <w:qFormat w:val="0"/>
    <w:pPr>
      <w:suppressAutoHyphens w:val="1"/>
      <w:spacing w:after="120" w:line="240" w:lineRule="auto"/>
      <w:ind w:leftChars="-1" w:rightChars="0" w:firstLineChars="-1"/>
      <w:textDirection w:val="btLr"/>
      <w:textAlignment w:val="top"/>
      <w:outlineLvl w:val="0"/>
    </w:pPr>
    <w:rPr>
      <w:rFonts w:ascii="Times New Roman" w:eastAsia="Times New Roman" w:hAnsi="Times New Roman"/>
      <w:w w:val="100"/>
      <w:position w:val="-1"/>
      <w:sz w:val="16"/>
      <w:szCs w:val="16"/>
      <w:effect w:val="none"/>
      <w:vertAlign w:val="baseline"/>
      <w:cs w:val="0"/>
      <w:em w:val="none"/>
      <w:lang w:bidi="ar-SA" w:eastAsia="ru-RU" w:val="ru-RU"/>
    </w:rPr>
  </w:style>
  <w:style w:type="character" w:styleId="Основнойтекст3Знак">
    <w:name w:val="Основной текст 3 Знак"/>
    <w:next w:val="Основнойтекст3Знак"/>
    <w:autoRedefine w:val="0"/>
    <w:hidden w:val="0"/>
    <w:qFormat w:val="0"/>
    <w:rPr>
      <w:rFonts w:ascii="Times New Roman" w:cs="Times New Roman" w:eastAsia="Times New Roman" w:hAnsi="Times New Roman"/>
      <w:w w:val="100"/>
      <w:position w:val="-1"/>
      <w:sz w:val="16"/>
      <w:szCs w:val="16"/>
      <w:effect w:val="none"/>
      <w:vertAlign w:val="baseline"/>
      <w:cs w:val="0"/>
      <w:em w:val="none"/>
      <w:lang w:eastAsia="ru-RU"/>
    </w:rPr>
  </w:style>
  <w:style w:type="paragraph" w:styleId="ЗнакЗнакЗнак1ЗнакЗнакЗнакЗнакЗнакЗнакЗнакЗнакЗнакЗнакЗнакЗнакЗнакЗнакЗнакЗнакЗнакЗнакЗнакЗнакЗнакЗнакЗнакЗнакЗнакЗнакЗнакЗнакЗнакЗнакЗнакЗнакЗнакЗнакЗнакЗнакЗнак">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Обычный"/>
    <w:next w:val="ЗнакЗнакЗнак1ЗнакЗнакЗнакЗнакЗнакЗнакЗнакЗнакЗнакЗнакЗнакЗнакЗнакЗнакЗнакЗнакЗнакЗнакЗнакЗнакЗнакЗнакЗнакЗнакЗнакЗнакЗнакЗнакЗнакЗнакЗнакЗнакЗнакЗнакЗнакЗнакЗнак"/>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Tahoma" w:cs="Tahoma" w:eastAsia="Times New Roman" w:hAnsi="Tahoma"/>
      <w:w w:val="100"/>
      <w:position w:val="-1"/>
      <w:sz w:val="20"/>
      <w:szCs w:val="20"/>
      <w:effect w:val="none"/>
      <w:vertAlign w:val="baseline"/>
      <w:cs w:val="0"/>
      <w:em w:val="none"/>
      <w:lang w:bidi="ar-SA" w:eastAsia="en-US" w:val="en-US"/>
    </w:rPr>
  </w:style>
  <w:style w:type="paragraph" w:styleId="Безинтервала">
    <w:name w:val="Без интервала"/>
    <w:next w:val="Безинтервала"/>
    <w:autoRedefine w:val="0"/>
    <w:hidden w:val="0"/>
    <w:qFormat w:val="0"/>
    <w:pPr>
      <w:suppressAutoHyphens w:val="1"/>
      <w:overflowPunct w:val="0"/>
      <w:autoSpaceDE w:val="0"/>
      <w:autoSpaceDN w:val="0"/>
      <w:adjustRightInd w:val="0"/>
      <w:spacing w:line="1" w:lineRule="atLeast"/>
      <w:ind w:leftChars="-1" w:rightChars="0" w:firstLineChars="-1"/>
      <w:textDirection w:val="btLr"/>
      <w:textAlignment w:val="baseline"/>
      <w:outlineLvl w:val="0"/>
    </w:pPr>
    <w:rPr>
      <w:rFonts w:ascii="Times New Roman" w:eastAsia="Times New Roman" w:hAnsi="Times New Roman"/>
      <w:w w:val="100"/>
      <w:position w:val="-1"/>
      <w:effect w:val="none"/>
      <w:vertAlign w:val="baseline"/>
      <w:cs w:val="0"/>
      <w:em w:val="none"/>
      <w:lang w:bidi="ar-SA" w:eastAsia="ru-RU" w:val="ru-RU"/>
    </w:rPr>
  </w:style>
  <w:style w:type="table" w:styleId="Сеткатаблицы">
    <w:name w:val="Сетка таблицы"/>
    <w:basedOn w:val="Обычнаятаблица"/>
    <w:next w:val="Сеткатаблицы"/>
    <w:autoRedefine w:val="0"/>
    <w:hidden w:val="0"/>
    <w:qFormat w:val="0"/>
    <w:pPr>
      <w:suppressAutoHyphens w:val="1"/>
      <w:spacing w:after="0" w:line="240" w:lineRule="auto"/>
      <w:ind w:leftChars="-1" w:rightChars="0" w:firstLineChars="-1"/>
      <w:textDirection w:val="btLr"/>
      <w:textAlignment w:val="top"/>
      <w:outlineLvl w:val="0"/>
    </w:pPr>
    <w:rPr>
      <w:w w:val="100"/>
      <w:position w:val="-1"/>
      <w:effect w:val="none"/>
      <w:vertAlign w:val="baseline"/>
      <w:cs w:val="0"/>
      <w:em w:val="none"/>
      <w:lang/>
    </w:rPr>
    <w:tblPr>
      <w:tblStyle w:val="Сеткатаблицы"/>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pFvPipdTQhqDC1/QKJHJorrPjA==">CgMxLjAyCGguZ2pkZ3hzOAByITFPTnMzRzUxWGphMWVHNXk3YjVOeWF1eDVoU2prQ2F0bQ==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2025-01-27T10:21:00Z</dcterms:created>
  <dc:creator>Фарида</dc:creator>
</cp:coreProperties>
</file>